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B1" w:rsidRPr="001143B1" w:rsidRDefault="003C792C" w:rsidP="0011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30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="001143B1">
        <w:rPr>
          <w:rFonts w:ascii="Times New Roman" w:hAnsi="Times New Roman" w:cs="Times New Roman"/>
          <w:b/>
          <w:sz w:val="28"/>
        </w:rPr>
        <w:t>«</w:t>
      </w:r>
      <w:r w:rsidR="001143B1" w:rsidRPr="001143B1">
        <w:rPr>
          <w:rFonts w:ascii="Times New Roman" w:hAnsi="Times New Roman" w:cs="Times New Roman"/>
          <w:b/>
          <w:sz w:val="28"/>
          <w:szCs w:val="28"/>
        </w:rPr>
        <w:t xml:space="preserve">Машини для обробки даних (апаратна частина) - </w:t>
      </w:r>
    </w:p>
    <w:p w:rsidR="003C792C" w:rsidRDefault="001143B1" w:rsidP="0011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3B1">
        <w:rPr>
          <w:rFonts w:ascii="Times New Roman" w:hAnsi="Times New Roman" w:cs="Times New Roman"/>
          <w:b/>
          <w:sz w:val="28"/>
          <w:szCs w:val="28"/>
        </w:rPr>
        <w:t>за кодом CPV за ДК 021:2015 - 30210000-4 (персональні комп’ютери)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43B1" w:rsidRPr="008F3A30" w:rsidRDefault="001143B1" w:rsidP="001143B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B49AC" w:rsidRPr="003B49AC" w:rsidRDefault="003B49AC" w:rsidP="002D18DF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1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1143B1">
        <w:rPr>
          <w:rFonts w:ascii="Times New Roman" w:hAnsi="Times New Roman" w:cs="Times New Roman"/>
          <w:b/>
          <w:sz w:val="28"/>
          <w:szCs w:val="28"/>
        </w:rPr>
        <w:t>:</w:t>
      </w:r>
      <w:r w:rsidRPr="001143B1">
        <w:rPr>
          <w:rFonts w:ascii="Times New Roman" w:hAnsi="Times New Roman" w:cs="Times New Roman"/>
          <w:sz w:val="28"/>
          <w:szCs w:val="28"/>
        </w:rPr>
        <w:t xml:space="preserve"> </w:t>
      </w:r>
      <w:r w:rsidR="00FE522E" w:rsidRPr="00BB748D">
        <w:rPr>
          <w:rFonts w:ascii="Times New Roman" w:hAnsi="Times New Roman"/>
          <w:sz w:val="28"/>
          <w:szCs w:val="28"/>
        </w:rPr>
        <w:t>«</w:t>
      </w:r>
      <w:r w:rsidR="001143B1">
        <w:rPr>
          <w:rFonts w:ascii="Times New Roman" w:hAnsi="Times New Roman"/>
          <w:sz w:val="28"/>
          <w:szCs w:val="28"/>
        </w:rPr>
        <w:t>персональні комп’ютери</w:t>
      </w:r>
      <w:r w:rsidR="00FE522E" w:rsidRPr="00BB748D">
        <w:rPr>
          <w:rFonts w:ascii="Times New Roman" w:hAnsi="Times New Roman"/>
          <w:sz w:val="28"/>
          <w:szCs w:val="28"/>
        </w:rPr>
        <w:t>»</w:t>
      </w:r>
      <w:r w:rsidR="00E96877">
        <w:rPr>
          <w:rFonts w:ascii="Times New Roman" w:hAnsi="Times New Roman"/>
          <w:sz w:val="27"/>
          <w:szCs w:val="27"/>
        </w:rPr>
        <w:t>.</w:t>
      </w:r>
    </w:p>
    <w:p w:rsidR="003B49AC" w:rsidRPr="001143B1" w:rsidRDefault="003B49AC" w:rsidP="002D18DF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851" w:firstLine="0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863EF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863EFC">
        <w:t xml:space="preserve"> </w:t>
      </w:r>
      <w:r w:rsidR="0055559F" w:rsidRPr="00863EFC">
        <w:rPr>
          <w:rFonts w:ascii="Times New Roman" w:hAnsi="Times New Roman" w:cs="Times New Roman"/>
          <w:sz w:val="28"/>
          <w:szCs w:val="28"/>
        </w:rPr>
        <w:t xml:space="preserve">ID: </w:t>
      </w:r>
      <w:r w:rsidR="002F299E" w:rsidRPr="002F299E">
        <w:rPr>
          <w:rFonts w:ascii="Times New Roman" w:hAnsi="Times New Roman" w:cs="Times New Roman"/>
          <w:sz w:val="28"/>
          <w:szCs w:val="28"/>
        </w:rPr>
        <w:t>UA-2021-07-30-001308-a</w:t>
      </w:r>
    </w:p>
    <w:p w:rsidR="003B49AC" w:rsidRPr="00593029" w:rsidRDefault="00FD2B2C" w:rsidP="002D18DF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3B1">
        <w:rPr>
          <w:rFonts w:ascii="Times New Roman" w:hAnsi="Times New Roman" w:cs="Times New Roman"/>
          <w:sz w:val="28"/>
          <w:szCs w:val="28"/>
          <w:lang w:val="ru-RU"/>
        </w:rPr>
        <w:t>3 208 000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,00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ПДВ.</w:t>
      </w:r>
    </w:p>
    <w:p w:rsidR="00593029" w:rsidRPr="00FD2B2C" w:rsidRDefault="00593029" w:rsidP="002D18DF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851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процедури: </w:t>
      </w:r>
      <w:r w:rsidR="00FE522E">
        <w:rPr>
          <w:rFonts w:ascii="Times New Roman" w:hAnsi="Times New Roman" w:cs="Times New Roman"/>
          <w:b/>
          <w:sz w:val="28"/>
          <w:szCs w:val="28"/>
        </w:rPr>
        <w:t>відкриті торги</w:t>
      </w:r>
      <w:r w:rsidR="00E96877">
        <w:rPr>
          <w:rFonts w:ascii="Times New Roman" w:hAnsi="Times New Roman" w:cs="Times New Roman"/>
          <w:b/>
          <w:sz w:val="28"/>
          <w:szCs w:val="28"/>
        </w:rPr>
        <w:t>.</w:t>
      </w:r>
    </w:p>
    <w:p w:rsidR="008271DD" w:rsidRDefault="003C792C" w:rsidP="002D18DF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851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E96877">
        <w:rPr>
          <w:rFonts w:ascii="Times New Roman" w:hAnsi="Times New Roman" w:cs="Times New Roman"/>
          <w:b/>
          <w:sz w:val="28"/>
          <w:szCs w:val="28"/>
        </w:rPr>
        <w:t>.</w:t>
      </w:r>
    </w:p>
    <w:p w:rsidR="001143B1" w:rsidRPr="001143B1" w:rsidRDefault="001143B1" w:rsidP="001143B1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3B1"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 предмета закупівлі визначені відповідно до потреб замовника з метою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143B1">
        <w:rPr>
          <w:rFonts w:ascii="Times New Roman" w:hAnsi="Times New Roman" w:cs="Times New Roman"/>
          <w:sz w:val="28"/>
          <w:szCs w:val="28"/>
        </w:rPr>
        <w:t>абезпечення функціонування та розвитку ІСФМ шляхом оновлення комп’ютерного обладнання апаратно-програмного комплексу ІСФМ. Технічні та якісні характеристики предмета закупів</w:t>
      </w:r>
      <w:bookmarkStart w:id="0" w:name="_GoBack"/>
      <w:bookmarkEnd w:id="0"/>
      <w:r w:rsidRPr="001143B1">
        <w:rPr>
          <w:rFonts w:ascii="Times New Roman" w:hAnsi="Times New Roman" w:cs="Times New Roman"/>
          <w:sz w:val="28"/>
          <w:szCs w:val="28"/>
        </w:rPr>
        <w:t>лі наведені у додатку до тендерної документації, де конкретизується перелік необхідних характеристик зазначеного товару, їх кількість та вимоги щодо</w:t>
      </w:r>
      <w:r w:rsidR="002A1529">
        <w:rPr>
          <w:rFonts w:ascii="Times New Roman" w:hAnsi="Times New Roman" w:cs="Times New Roman"/>
          <w:sz w:val="28"/>
          <w:szCs w:val="28"/>
        </w:rPr>
        <w:t xml:space="preserve"> характеристик та </w:t>
      </w:r>
      <w:r w:rsidRPr="001143B1">
        <w:rPr>
          <w:rFonts w:ascii="Times New Roman" w:hAnsi="Times New Roman" w:cs="Times New Roman"/>
          <w:sz w:val="28"/>
          <w:szCs w:val="28"/>
        </w:rPr>
        <w:t xml:space="preserve"> якості товару.</w:t>
      </w:r>
    </w:p>
    <w:p w:rsidR="00EA65A1" w:rsidRPr="003146FC" w:rsidRDefault="00EA65A1" w:rsidP="00E9687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FC">
        <w:rPr>
          <w:rFonts w:ascii="Times New Roman" w:hAnsi="Times New Roman" w:cs="Times New Roman"/>
          <w:b/>
          <w:sz w:val="28"/>
          <w:szCs w:val="28"/>
        </w:rPr>
        <w:t xml:space="preserve">Обґрунтування очікуваної вартості </w:t>
      </w:r>
      <w:r w:rsidR="00E96877">
        <w:rPr>
          <w:rFonts w:ascii="Times New Roman" w:hAnsi="Times New Roman" w:cs="Times New Roman"/>
          <w:b/>
          <w:sz w:val="28"/>
          <w:szCs w:val="28"/>
        </w:rPr>
        <w:t>предмета закупівлі.</w:t>
      </w:r>
    </w:p>
    <w:p w:rsidR="00891875" w:rsidRPr="00891875" w:rsidRDefault="00223352" w:rsidP="0089187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>Розмір очікуваної вартості предмета закупівлі визнач</w:t>
      </w:r>
      <w:r>
        <w:rPr>
          <w:rFonts w:ascii="Times New Roman" w:hAnsi="Times New Roman" w:cs="Times New Roman"/>
          <w:sz w:val="28"/>
          <w:szCs w:val="28"/>
        </w:rPr>
        <w:t xml:space="preserve">ено відповідно до пункту 1 частини 1 розділу ІІІ Методики визначення очікуваної вартості предмета закупівлі, затвердженої наказом </w:t>
      </w:r>
      <w:r w:rsidRPr="00670DD2">
        <w:rPr>
          <w:rFonts w:ascii="Times New Roman" w:hAnsi="Times New Roman" w:cs="Times New Roman"/>
          <w:sz w:val="28"/>
          <w:szCs w:val="28"/>
        </w:rPr>
        <w:t>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5A1" w:rsidRPr="003146FC">
        <w:rPr>
          <w:rFonts w:ascii="Times New Roman" w:hAnsi="Times New Roman" w:cs="Times New Roman"/>
          <w:sz w:val="28"/>
          <w:szCs w:val="28"/>
        </w:rPr>
        <w:t xml:space="preserve"> визнач</w:t>
      </w:r>
      <w:r w:rsidR="00E96877">
        <w:rPr>
          <w:rFonts w:ascii="Times New Roman" w:hAnsi="Times New Roman" w:cs="Times New Roman"/>
          <w:sz w:val="28"/>
          <w:szCs w:val="28"/>
        </w:rPr>
        <w:t>ено</w:t>
      </w:r>
      <w:r w:rsidR="00EA65A1" w:rsidRPr="003146FC">
        <w:rPr>
          <w:rFonts w:ascii="Times New Roman" w:hAnsi="Times New Roman" w:cs="Times New Roman"/>
          <w:sz w:val="28"/>
          <w:szCs w:val="28"/>
        </w:rPr>
        <w:t xml:space="preserve"> </w:t>
      </w:r>
      <w:r w:rsidR="001143B1" w:rsidRPr="001143B1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>
        <w:rPr>
          <w:rFonts w:ascii="Times New Roman" w:hAnsi="Times New Roman" w:cs="Times New Roman"/>
          <w:sz w:val="28"/>
          <w:szCs w:val="28"/>
        </w:rPr>
        <w:t xml:space="preserve">порівняння цін на аналогічні закупівлі шляхом аналізу </w:t>
      </w:r>
      <w:r w:rsidRPr="007105FF">
        <w:rPr>
          <w:rFonts w:ascii="Times New Roman" w:hAnsi="Times New Roman" w:cs="Times New Roman"/>
          <w:sz w:val="28"/>
          <w:szCs w:val="28"/>
        </w:rPr>
        <w:t xml:space="preserve">укладених </w:t>
      </w:r>
      <w:r>
        <w:rPr>
          <w:rFonts w:ascii="Times New Roman" w:hAnsi="Times New Roman" w:cs="Times New Roman"/>
          <w:sz w:val="28"/>
          <w:szCs w:val="28"/>
        </w:rPr>
        <w:t xml:space="preserve">аналогічних </w:t>
      </w:r>
      <w:r w:rsidRPr="007105FF">
        <w:rPr>
          <w:rFonts w:ascii="Times New Roman" w:hAnsi="Times New Roman" w:cs="Times New Roman"/>
          <w:sz w:val="28"/>
          <w:szCs w:val="28"/>
        </w:rPr>
        <w:t>договорів, інформація про які міститься в електронній системі закупівель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1143B1" w:rsidRPr="001143B1">
        <w:rPr>
          <w:rFonts w:ascii="Times New Roman" w:hAnsi="Times New Roman" w:cs="Times New Roman"/>
          <w:sz w:val="28"/>
          <w:szCs w:val="28"/>
        </w:rPr>
        <w:t>граничних сум витрат на придбання обладнання відповідно до Постанови Кабінету міністрів України від 04.04.2001 № 332 із змінами</w:t>
      </w:r>
      <w:r w:rsidR="00891875" w:rsidRPr="00891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3B1">
        <w:rPr>
          <w:rFonts w:ascii="Times New Roman" w:eastAsia="Calibri" w:hAnsi="Times New Roman" w:cs="Times New Roman"/>
          <w:sz w:val="28"/>
          <w:szCs w:val="28"/>
        </w:rPr>
        <w:t>«</w:t>
      </w:r>
      <w:r w:rsidR="001143B1" w:rsidRPr="001143B1">
        <w:rPr>
          <w:rFonts w:ascii="Times New Roman" w:eastAsia="Calibri" w:hAnsi="Times New Roman" w:cs="Times New Roman"/>
          <w:sz w:val="28"/>
          <w:szCs w:val="28"/>
        </w:rPr>
        <w:t>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</w:t>
      </w:r>
      <w:r w:rsidR="001143B1">
        <w:rPr>
          <w:rFonts w:ascii="Times New Roman" w:eastAsia="Calibri" w:hAnsi="Times New Roman" w:cs="Times New Roman"/>
          <w:sz w:val="28"/>
          <w:szCs w:val="28"/>
        </w:rPr>
        <w:t>».</w:t>
      </w:r>
    </w:p>
    <w:sectPr w:rsidR="00891875" w:rsidRPr="00891875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D4" w:rsidRDefault="000939D4" w:rsidP="000540F9">
      <w:pPr>
        <w:spacing w:after="0" w:line="240" w:lineRule="auto"/>
      </w:pPr>
      <w:r>
        <w:separator/>
      </w:r>
    </w:p>
  </w:endnote>
  <w:endnote w:type="continuationSeparator" w:id="0">
    <w:p w:rsidR="000939D4" w:rsidRDefault="000939D4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D4" w:rsidRDefault="000939D4" w:rsidP="000540F9">
      <w:pPr>
        <w:spacing w:after="0" w:line="240" w:lineRule="auto"/>
      </w:pPr>
      <w:r>
        <w:separator/>
      </w:r>
    </w:p>
  </w:footnote>
  <w:footnote w:type="continuationSeparator" w:id="0">
    <w:p w:rsidR="000939D4" w:rsidRDefault="000939D4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1F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939D4"/>
    <w:rsid w:val="000B3AAB"/>
    <w:rsid w:val="0010662C"/>
    <w:rsid w:val="001143B1"/>
    <w:rsid w:val="001A78AE"/>
    <w:rsid w:val="001E61DE"/>
    <w:rsid w:val="00223352"/>
    <w:rsid w:val="0022472E"/>
    <w:rsid w:val="0026108F"/>
    <w:rsid w:val="002A1529"/>
    <w:rsid w:val="002D18DF"/>
    <w:rsid w:val="002E68A4"/>
    <w:rsid w:val="002F299E"/>
    <w:rsid w:val="003146FC"/>
    <w:rsid w:val="00314E1F"/>
    <w:rsid w:val="00317C36"/>
    <w:rsid w:val="00336B3B"/>
    <w:rsid w:val="003506E0"/>
    <w:rsid w:val="003542BA"/>
    <w:rsid w:val="00356DEA"/>
    <w:rsid w:val="0035746E"/>
    <w:rsid w:val="00361203"/>
    <w:rsid w:val="003B49AC"/>
    <w:rsid w:val="003C4A48"/>
    <w:rsid w:val="003C792C"/>
    <w:rsid w:val="0043173E"/>
    <w:rsid w:val="004A0F6D"/>
    <w:rsid w:val="0052756F"/>
    <w:rsid w:val="0055559F"/>
    <w:rsid w:val="005818E0"/>
    <w:rsid w:val="00593029"/>
    <w:rsid w:val="005D36EC"/>
    <w:rsid w:val="00660B2C"/>
    <w:rsid w:val="006733C4"/>
    <w:rsid w:val="007041BA"/>
    <w:rsid w:val="00716477"/>
    <w:rsid w:val="00750003"/>
    <w:rsid w:val="007B5207"/>
    <w:rsid w:val="007B61F6"/>
    <w:rsid w:val="007C1D68"/>
    <w:rsid w:val="007E2528"/>
    <w:rsid w:val="007F5ECD"/>
    <w:rsid w:val="008271DD"/>
    <w:rsid w:val="00832007"/>
    <w:rsid w:val="00863EFC"/>
    <w:rsid w:val="00891875"/>
    <w:rsid w:val="009047B6"/>
    <w:rsid w:val="00982372"/>
    <w:rsid w:val="009A0140"/>
    <w:rsid w:val="009D3636"/>
    <w:rsid w:val="009F2F4F"/>
    <w:rsid w:val="009F719F"/>
    <w:rsid w:val="00A344E1"/>
    <w:rsid w:val="00B41469"/>
    <w:rsid w:val="00BA20EA"/>
    <w:rsid w:val="00BB748D"/>
    <w:rsid w:val="00BE5E82"/>
    <w:rsid w:val="00C167C3"/>
    <w:rsid w:val="00C36BAF"/>
    <w:rsid w:val="00C9689A"/>
    <w:rsid w:val="00CA6767"/>
    <w:rsid w:val="00D3601F"/>
    <w:rsid w:val="00D7330D"/>
    <w:rsid w:val="00E750EF"/>
    <w:rsid w:val="00E96877"/>
    <w:rsid w:val="00EA65A1"/>
    <w:rsid w:val="00F13E44"/>
    <w:rsid w:val="00F97CD2"/>
    <w:rsid w:val="00FD2B2C"/>
    <w:rsid w:val="00FE522E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E7D4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table" w:styleId="af0">
    <w:name w:val="Table Grid"/>
    <w:basedOn w:val="a1"/>
    <w:uiPriority w:val="59"/>
    <w:rsid w:val="0036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00AD-3C3F-4219-87A1-A9D58237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Потапенко Олена Вікторівна</cp:lastModifiedBy>
  <cp:revision>16</cp:revision>
  <dcterms:created xsi:type="dcterms:W3CDTF">2021-06-01T10:32:00Z</dcterms:created>
  <dcterms:modified xsi:type="dcterms:W3CDTF">2021-08-02T11:05:00Z</dcterms:modified>
</cp:coreProperties>
</file>